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06FC7AA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2858E7">
        <w:rPr>
          <w:rFonts w:cs="Arial"/>
          <w:color w:val="000000"/>
          <w:sz w:val="24"/>
          <w:szCs w:val="24"/>
        </w:rPr>
        <w:t>900331</w:t>
      </w:r>
    </w:p>
    <w:p w14:paraId="2700B07E" w14:textId="68B404E0" w:rsidR="003175E3" w:rsidRPr="008C4D7E" w:rsidRDefault="00353542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Athens, Greece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 – 1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March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8A30BF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76226">
        <w:rPr>
          <w:rFonts w:ascii="Arial" w:hAnsi="Arial"/>
          <w:sz w:val="24"/>
          <w:lang w:val="en-US"/>
        </w:rPr>
        <w:t>4.2.3.2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9D6891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52103">
        <w:rPr>
          <w:rFonts w:ascii="Arial" w:hAnsi="Arial"/>
          <w:sz w:val="24"/>
          <w:lang w:val="en-US"/>
        </w:rPr>
        <w:t>On Idle state positioning measurement tests for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F9FFF6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8170D1B" w14:textId="2AD0CB6A" w:rsidR="007820D6" w:rsidRDefault="00E373C0" w:rsidP="007820D6">
      <w:pPr>
        <w:rPr>
          <w:lang w:val="en-US"/>
        </w:rPr>
      </w:pPr>
      <w:r>
        <w:rPr>
          <w:lang w:val="en-US"/>
        </w:rPr>
        <w:t>In the last RAN4#8</w:t>
      </w:r>
      <w:r w:rsidR="00152103">
        <w:rPr>
          <w:lang w:val="en-US"/>
        </w:rPr>
        <w:t>9</w:t>
      </w:r>
      <w:r>
        <w:rPr>
          <w:lang w:val="en-US"/>
        </w:rPr>
        <w:t xml:space="preserve"> meeting, </w:t>
      </w:r>
      <w:r w:rsidR="00152103">
        <w:rPr>
          <w:lang w:val="en-US"/>
        </w:rPr>
        <w:t xml:space="preserve">idle state positioning measurement tests under normal and enhanced coverage for UE category NB1 in TDD were introduced [1][2]. Also, a CR was brought forward for correction of time intervals in existing HD-FDD test cases [3] which was noted. </w:t>
      </w:r>
      <w:r w:rsidR="006D145B">
        <w:rPr>
          <w:lang w:val="en-US"/>
        </w:rPr>
        <w:t>The existing HD-FDD tests and the new TDD tests have the following discrepancies:</w:t>
      </w:r>
    </w:p>
    <w:p w14:paraId="42A06679" w14:textId="09F099A9" w:rsidR="006D145B" w:rsidRPr="006D145B" w:rsidRDefault="006D145B" w:rsidP="006D145B">
      <w:pPr>
        <w:pStyle w:val="ListParagraph"/>
        <w:numPr>
          <w:ilvl w:val="0"/>
          <w:numId w:val="47"/>
        </w:numPr>
        <w:rPr>
          <w:sz w:val="20"/>
        </w:rPr>
      </w:pPr>
      <w:r w:rsidRPr="006D145B">
        <w:rPr>
          <w:sz w:val="20"/>
        </w:rPr>
        <w:t xml:space="preserve">In HD-FDD test cases, UE is expected to receive </w:t>
      </w:r>
      <w:proofErr w:type="spellStart"/>
      <w:r w:rsidRPr="00EC57CF">
        <w:rPr>
          <w:i/>
          <w:sz w:val="20"/>
        </w:rPr>
        <w:t>RRCConnectionRelease</w:t>
      </w:r>
      <w:proofErr w:type="spellEnd"/>
      <w:r w:rsidRPr="006D145B">
        <w:rPr>
          <w:sz w:val="20"/>
        </w:rPr>
        <w:t xml:space="preserve"> at the end of T1. In TDD test cases, UE is expected to be already in RRC_IDLE by the start of T2.</w:t>
      </w:r>
    </w:p>
    <w:p w14:paraId="6E439340" w14:textId="5104EE2E" w:rsidR="006D145B" w:rsidRPr="006D145B" w:rsidRDefault="006D145B" w:rsidP="006D145B">
      <w:pPr>
        <w:pStyle w:val="ListParagraph"/>
        <w:numPr>
          <w:ilvl w:val="0"/>
          <w:numId w:val="47"/>
        </w:numPr>
        <w:rPr>
          <w:sz w:val="20"/>
        </w:rPr>
      </w:pPr>
      <w:r w:rsidRPr="006D145B">
        <w:rPr>
          <w:sz w:val="20"/>
        </w:rPr>
        <w:t>Despite the same PRS occasion period of 1280ms in all tests, the length of T2 – T5 periods are not the same for TDD and HD-FDD tests.</w:t>
      </w:r>
    </w:p>
    <w:p w14:paraId="45324389" w14:textId="067BE2EC" w:rsidR="006D145B" w:rsidRPr="006D145B" w:rsidRDefault="006D145B" w:rsidP="006D145B">
      <w:pPr>
        <w:pStyle w:val="ListParagraph"/>
        <w:numPr>
          <w:ilvl w:val="0"/>
          <w:numId w:val="47"/>
        </w:numPr>
        <w:rPr>
          <w:sz w:val="20"/>
        </w:rPr>
      </w:pPr>
      <w:r w:rsidRPr="006D145B">
        <w:rPr>
          <w:sz w:val="20"/>
        </w:rPr>
        <w:t>The reference point with respect to which OTDOA measurement delay report is measured is different between HD-FDD and TDD tests.</w:t>
      </w:r>
    </w:p>
    <w:p w14:paraId="59BD2690" w14:textId="4E6F96F1" w:rsidR="006D145B" w:rsidRDefault="006D145B" w:rsidP="006D145B"/>
    <w:p w14:paraId="29FE819B" w14:textId="41D2FA92" w:rsidR="006D145B" w:rsidRPr="006D145B" w:rsidRDefault="006D145B" w:rsidP="006D145B">
      <w:r>
        <w:t>In this paper, we explain our view on the purpose and length of each time interval, T1 – T6, in these tests and propose a unified setting for HD-FDD and TDD tests. This paper will be accompanied with</w:t>
      </w:r>
      <w:r w:rsidR="00371A07">
        <w:t xml:space="preserve"> CR</w:t>
      </w:r>
      <w:r w:rsidR="00F02D92">
        <w:t>s corresponding to HD-FDD and TDD tests</w:t>
      </w:r>
      <w:r w:rsidR="00371A07">
        <w:t xml:space="preserve"> for</w:t>
      </w:r>
      <w:r>
        <w:t xml:space="preserve"> proposed corrections and other minor edits based on this discussion herein. </w:t>
      </w:r>
    </w:p>
    <w:p w14:paraId="6C7E2799" w14:textId="29B43C62" w:rsidR="004D6124" w:rsidRDefault="00FA75C8" w:rsidP="004D6124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027D4855" w14:textId="66453685" w:rsidR="008D255C" w:rsidRPr="008D255C" w:rsidRDefault="008368CA" w:rsidP="008D255C">
      <w:pPr>
        <w:rPr>
          <w:lang w:val="en-US"/>
        </w:rPr>
      </w:pPr>
      <w:r>
        <w:rPr>
          <w:lang w:val="en-US"/>
        </w:rPr>
        <w:t>Figure 1 illustrates the timeline of idle state positioning tests in NB-IoT. The test is comprised of 6 intervals T1 – T6.</w:t>
      </w:r>
    </w:p>
    <w:p w14:paraId="778AB3A1" w14:textId="1F1A0EE4" w:rsidR="008D255C" w:rsidRDefault="008D255C" w:rsidP="008D255C">
      <w:pPr>
        <w:rPr>
          <w:lang w:val="en-US"/>
        </w:rPr>
      </w:pPr>
    </w:p>
    <w:p w14:paraId="56FC4922" w14:textId="77777777" w:rsidR="008D255C" w:rsidRDefault="008D255C" w:rsidP="008D255C">
      <w:pPr>
        <w:keepNext/>
      </w:pPr>
      <w:r>
        <w:object w:dxaOrig="10618" w:dyaOrig="2321" w14:anchorId="5C9D0F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04.25pt" o:ole="">
            <v:imagedata r:id="rId8" o:title=""/>
          </v:shape>
          <o:OLEObject Type="Embed" ProgID="Visio.Drawing.11" ShapeID="_x0000_i1025" DrawAspect="Content" ObjectID="_1611636813" r:id="rId9"/>
        </w:object>
      </w:r>
    </w:p>
    <w:p w14:paraId="45BA0DC8" w14:textId="3FA5B60B" w:rsidR="008D255C" w:rsidRDefault="008D255C" w:rsidP="008D255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Timeline of idle state positioning tests</w:t>
      </w:r>
      <w:r w:rsidR="001470C2">
        <w:t xml:space="preserve"> assuming </w:t>
      </w:r>
      <w:r w:rsidR="00E30C72">
        <w:t>N</w:t>
      </w:r>
      <w:r w:rsidR="001470C2">
        <w:t>PRS occasion period of 1280ms</w:t>
      </w:r>
    </w:p>
    <w:p w14:paraId="08899D07" w14:textId="2259C32D" w:rsidR="008368CA" w:rsidRDefault="008368CA" w:rsidP="008368CA">
      <w:pPr>
        <w:rPr>
          <w:lang w:val="en-US"/>
        </w:rPr>
      </w:pPr>
    </w:p>
    <w:p w14:paraId="7D65D9E0" w14:textId="5287D352" w:rsidR="00EC57CF" w:rsidRDefault="00E45B6F" w:rsidP="008368CA">
      <w:pPr>
        <w:rPr>
          <w:lang w:val="en-US"/>
        </w:rPr>
      </w:pPr>
      <w:r w:rsidRPr="00AF6C85">
        <w:rPr>
          <w:b/>
          <w:i/>
          <w:u w:val="single"/>
          <w:lang w:val="en-US"/>
        </w:rPr>
        <w:t>Interval T1</w:t>
      </w:r>
      <w:r>
        <w:rPr>
          <w:lang w:val="en-US"/>
        </w:rPr>
        <w:t xml:space="preserve">: </w:t>
      </w:r>
      <w:r w:rsidR="00EC57CF">
        <w:rPr>
          <w:lang w:val="en-US"/>
        </w:rPr>
        <w:t xml:space="preserve">In this period, OTDOA assistance data is provided to UE. Furthermore, the last TTI in this period must correspond to transmission of </w:t>
      </w:r>
      <w:proofErr w:type="spellStart"/>
      <w:r w:rsidR="002F63BE" w:rsidRPr="00EC57CF">
        <w:rPr>
          <w:i/>
          <w:lang w:val="en-US"/>
        </w:rPr>
        <w:t>RRCConnectionRelase</w:t>
      </w:r>
      <w:proofErr w:type="spellEnd"/>
      <w:r w:rsidR="002F63BE">
        <w:rPr>
          <w:lang w:val="en-US"/>
        </w:rPr>
        <w:t xml:space="preserve"> </w:t>
      </w:r>
      <w:r w:rsidR="00EC57CF">
        <w:rPr>
          <w:lang w:val="en-US"/>
        </w:rPr>
        <w:t>to UE. In TDD tests, the following text appears: “</w:t>
      </w:r>
      <w:r w:rsidR="00EC57CF" w:rsidRPr="00EC57CF">
        <w:rPr>
          <w:i/>
        </w:rPr>
        <w:t>The UE is expected to enter idle state before T2</w:t>
      </w:r>
      <w:r w:rsidR="00EC57CF">
        <w:t xml:space="preserve">”. This is not a viable approach. UE can take up to 10s to enter RRC_IDLE state per 36.213. In order to accommodate the </w:t>
      </w:r>
      <w:proofErr w:type="gramStart"/>
      <w:r w:rsidR="00EC57CF">
        <w:t>worst case</w:t>
      </w:r>
      <w:proofErr w:type="gramEnd"/>
      <w:r w:rsidR="00EC57CF">
        <w:t xml:space="preserve"> scenario, T1 should be long enough to allow this 10s budget plus time required to furnish OTDOA assistance data. However, if another UE takes less than 10s to enter RRC_IDLE state, it will have undefined behaviour in the </w:t>
      </w:r>
      <w:r w:rsidR="002F63BE">
        <w:t>r</w:t>
      </w:r>
      <w:r w:rsidR="00EC57CF">
        <w:t>e</w:t>
      </w:r>
      <w:r w:rsidR="002F63BE">
        <w:t>mainder</w:t>
      </w:r>
      <w:r w:rsidR="00EC57CF">
        <w:t xml:space="preserve"> of T1 interval as there are no PRS occasions in T1 per test description and Figure 1. </w:t>
      </w:r>
      <w:r w:rsidR="002F63BE">
        <w:t xml:space="preserve">Therefore, we believe </w:t>
      </w:r>
      <w:proofErr w:type="spellStart"/>
      <w:r w:rsidR="002F63BE" w:rsidRPr="00EC57CF">
        <w:rPr>
          <w:i/>
          <w:lang w:val="en-US"/>
        </w:rPr>
        <w:t>RRCConnectionRelase</w:t>
      </w:r>
      <w:proofErr w:type="spellEnd"/>
      <w:r w:rsidR="002F63BE">
        <w:rPr>
          <w:i/>
          <w:lang w:val="en-US"/>
        </w:rPr>
        <w:t xml:space="preserve"> </w:t>
      </w:r>
      <w:r w:rsidR="002F63BE" w:rsidRPr="002F63BE">
        <w:rPr>
          <w:lang w:val="en-US"/>
        </w:rPr>
        <w:t>command</w:t>
      </w:r>
      <w:r w:rsidR="002F63BE">
        <w:rPr>
          <w:lang w:val="en-US"/>
        </w:rPr>
        <w:t xml:space="preserve"> should be provided to UE at the last TTI of T1 as described in HD-FDD tests. The value of T1 is [2.76] in HD-FDD tests. To allow transmission of </w:t>
      </w:r>
      <w:r w:rsidR="002F63BE">
        <w:rPr>
          <w:lang w:val="en-US"/>
        </w:rPr>
        <w:lastRenderedPageBreak/>
        <w:t xml:space="preserve">OTDOA assistance data to UE in T1 for TDD tests, T1 should be scaled by the available number of valid DL subframes. </w:t>
      </w:r>
      <w:r w:rsidR="007B03D9">
        <w:rPr>
          <w:lang w:val="en-US"/>
        </w:rPr>
        <w:t xml:space="preserve">For FDD, there are 13 out of every 20 subframes available for NPDSCH after accounting for SI and sync overhead. </w:t>
      </w:r>
      <w:r w:rsidR="002F63BE">
        <w:rPr>
          <w:lang w:val="en-US"/>
        </w:rPr>
        <w:t>With ULDL configuration 2, there are</w:t>
      </w:r>
      <w:r w:rsidR="00304036">
        <w:rPr>
          <w:lang w:val="en-US"/>
        </w:rPr>
        <w:t xml:space="preserve"> 9 out of every 20 subframes available for NPDSCH after accounting for SI and sync overhead</w:t>
      </w:r>
      <w:r w:rsidR="002F63BE">
        <w:rPr>
          <w:lang w:val="en-US"/>
        </w:rPr>
        <w:t xml:space="preserve">. Therefore, we propose T1 value to be </w:t>
      </w:r>
      <w:r w:rsidR="0057095E">
        <w:rPr>
          <w:lang w:val="en-US"/>
        </w:rPr>
        <w:t>scaled by 13/9</w:t>
      </w:r>
      <w:r w:rsidR="002F63BE">
        <w:rPr>
          <w:lang w:val="en-US"/>
        </w:rPr>
        <w:t xml:space="preserve"> that of HD-FDD</w:t>
      </w:r>
      <w:r w:rsidR="00410133">
        <w:rPr>
          <w:lang w:val="en-US"/>
        </w:rPr>
        <w:t>: [</w:t>
      </w:r>
      <w:proofErr w:type="gramStart"/>
      <w:r w:rsidR="008A3AA5">
        <w:rPr>
          <w:lang w:val="en-US"/>
        </w:rPr>
        <w:t>4.0</w:t>
      </w:r>
      <w:r w:rsidR="00410133">
        <w:rPr>
          <w:lang w:val="en-US"/>
        </w:rPr>
        <w:t>]s.</w:t>
      </w:r>
      <w:proofErr w:type="gramEnd"/>
    </w:p>
    <w:p w14:paraId="37866A05" w14:textId="1206E3F2" w:rsidR="00F345A2" w:rsidRPr="00AF6C85" w:rsidRDefault="00F345A2" w:rsidP="008368CA">
      <w:pPr>
        <w:rPr>
          <w:b/>
          <w:lang w:val="en-US"/>
        </w:rPr>
      </w:pPr>
      <w:r w:rsidRPr="00AF6C85">
        <w:rPr>
          <w:b/>
          <w:lang w:val="en-US"/>
        </w:rPr>
        <w:t xml:space="preserve">Observation 1. </w:t>
      </w:r>
      <w:r w:rsidR="00AF6C85" w:rsidRPr="00AF6C85">
        <w:rPr>
          <w:b/>
          <w:lang w:val="en-US"/>
        </w:rPr>
        <w:t>In HD-FDD tests, i</w:t>
      </w:r>
      <w:r w:rsidRPr="00AF6C85">
        <w:rPr>
          <w:b/>
          <w:lang w:val="en-US"/>
        </w:rPr>
        <w:t>nterval T1 provide</w:t>
      </w:r>
      <w:r w:rsidR="00AF6C85" w:rsidRPr="00AF6C85">
        <w:rPr>
          <w:b/>
          <w:lang w:val="en-US"/>
        </w:rPr>
        <w:t>s</w:t>
      </w:r>
      <w:r w:rsidRPr="00AF6C85">
        <w:rPr>
          <w:b/>
          <w:lang w:val="en-US"/>
        </w:rPr>
        <w:t xml:space="preserve"> UE with OTDOA assistance data</w:t>
      </w:r>
      <w:r w:rsidR="00AF6C85" w:rsidRPr="00AF6C85">
        <w:rPr>
          <w:b/>
          <w:lang w:val="en-US"/>
        </w:rPr>
        <w:t>. UE is also sent</w:t>
      </w:r>
      <w:r w:rsidRPr="00AF6C85">
        <w:rPr>
          <w:b/>
          <w:lang w:val="en-US"/>
        </w:rPr>
        <w:t xml:space="preserve"> </w:t>
      </w:r>
      <w:proofErr w:type="spellStart"/>
      <w:r w:rsidRPr="00AF6C85">
        <w:rPr>
          <w:b/>
          <w:i/>
          <w:lang w:val="en-US"/>
        </w:rPr>
        <w:t>RRCConnectionRelease</w:t>
      </w:r>
      <w:proofErr w:type="spellEnd"/>
      <w:r w:rsidRPr="00AF6C85">
        <w:rPr>
          <w:b/>
          <w:lang w:val="en-US"/>
        </w:rPr>
        <w:t xml:space="preserve"> </w:t>
      </w:r>
      <w:r w:rsidR="00AF6C85" w:rsidRPr="00AF6C85">
        <w:rPr>
          <w:b/>
          <w:lang w:val="en-US"/>
        </w:rPr>
        <w:t>c</w:t>
      </w:r>
      <w:r w:rsidRPr="00AF6C85">
        <w:rPr>
          <w:b/>
          <w:lang w:val="en-US"/>
        </w:rPr>
        <w:t xml:space="preserve">ommand in </w:t>
      </w:r>
      <w:r w:rsidR="00AF6C85" w:rsidRPr="00AF6C85">
        <w:rPr>
          <w:b/>
          <w:lang w:val="en-US"/>
        </w:rPr>
        <w:t>the</w:t>
      </w:r>
      <w:r w:rsidRPr="00AF6C85">
        <w:rPr>
          <w:b/>
          <w:lang w:val="en-US"/>
        </w:rPr>
        <w:t xml:space="preserve"> last TTI</w:t>
      </w:r>
      <w:r w:rsidR="00AF6C85" w:rsidRPr="00AF6C85">
        <w:rPr>
          <w:b/>
          <w:lang w:val="en-US"/>
        </w:rPr>
        <w:t xml:space="preserve"> of T1</w:t>
      </w:r>
      <w:r w:rsidRPr="00AF6C85">
        <w:rPr>
          <w:b/>
          <w:lang w:val="en-US"/>
        </w:rPr>
        <w:t xml:space="preserve">. </w:t>
      </w:r>
    </w:p>
    <w:p w14:paraId="092FE342" w14:textId="719A0685" w:rsidR="00F345A2" w:rsidRPr="00AF6C85" w:rsidRDefault="00F345A2" w:rsidP="008368CA">
      <w:pPr>
        <w:rPr>
          <w:b/>
          <w:lang w:val="en-US"/>
        </w:rPr>
      </w:pPr>
      <w:r w:rsidRPr="00AF6C85">
        <w:rPr>
          <w:b/>
          <w:lang w:val="en-US"/>
        </w:rPr>
        <w:t xml:space="preserve">Observation 2. Interval T1 should be scaled up to allow for number of DL subframes available for NPDSCH in TDD. </w:t>
      </w:r>
    </w:p>
    <w:p w14:paraId="3CF91540" w14:textId="71E91D8B" w:rsidR="00F345A2" w:rsidRDefault="00F345A2" w:rsidP="008368CA">
      <w:pPr>
        <w:rPr>
          <w:lang w:val="en-US"/>
        </w:rPr>
      </w:pPr>
      <w:r w:rsidRPr="00AF6C85">
        <w:rPr>
          <w:b/>
          <w:lang w:val="en-US"/>
        </w:rPr>
        <w:t>Proposal 1.</w:t>
      </w:r>
      <w:r w:rsidR="00AF6C85" w:rsidRPr="00AF6C85">
        <w:rPr>
          <w:b/>
          <w:lang w:val="en-US"/>
        </w:rPr>
        <w:t xml:space="preserve"> </w:t>
      </w:r>
      <w:proofErr w:type="gramStart"/>
      <w:r w:rsidR="00AF6C85" w:rsidRPr="00AF6C85">
        <w:rPr>
          <w:b/>
          <w:lang w:val="en-US"/>
        </w:rPr>
        <w:t>Similar to</w:t>
      </w:r>
      <w:proofErr w:type="gramEnd"/>
      <w:r w:rsidR="00AF6C85" w:rsidRPr="00AF6C85">
        <w:rPr>
          <w:b/>
          <w:lang w:val="en-US"/>
        </w:rPr>
        <w:t xml:space="preserve"> HD-FDD tests, in TDD tests interval T1 should be used for transmission of OTDOA assistance data in addition to </w:t>
      </w:r>
      <w:proofErr w:type="spellStart"/>
      <w:r w:rsidR="00AF6C85" w:rsidRPr="008655A1">
        <w:rPr>
          <w:b/>
          <w:i/>
          <w:lang w:val="en-US"/>
        </w:rPr>
        <w:t>RRCConnectionRelease</w:t>
      </w:r>
      <w:proofErr w:type="spellEnd"/>
      <w:r w:rsidR="00AF6C85" w:rsidRPr="00AF6C85">
        <w:rPr>
          <w:b/>
          <w:lang w:val="en-US"/>
        </w:rPr>
        <w:t xml:space="preserve"> command in its last TTI. The length of T1 should be scaled up by a factor of 2 to account for number of valid DL subframes in TDD</w:t>
      </w:r>
      <w:r w:rsidR="00AF6C85">
        <w:rPr>
          <w:lang w:val="en-US"/>
        </w:rPr>
        <w:t xml:space="preserve">.  </w:t>
      </w:r>
      <w:r>
        <w:rPr>
          <w:lang w:val="en-US"/>
        </w:rPr>
        <w:t xml:space="preserve"> </w:t>
      </w:r>
    </w:p>
    <w:p w14:paraId="7D7E9058" w14:textId="25B5846B" w:rsidR="00AF6C85" w:rsidRDefault="00AF6C85" w:rsidP="008368CA">
      <w:pPr>
        <w:rPr>
          <w:lang w:val="en-US"/>
        </w:rPr>
      </w:pPr>
      <w:r w:rsidRPr="00AF6C85">
        <w:rPr>
          <w:b/>
          <w:i/>
          <w:u w:val="single"/>
          <w:lang w:val="en-US"/>
        </w:rPr>
        <w:t>Intervals T2-T3</w:t>
      </w:r>
      <w:r>
        <w:rPr>
          <w:lang w:val="en-US"/>
        </w:rPr>
        <w:t xml:space="preserve">: These two periods are to accommodate the time it takes UE to go into RRC_IDLE state which can be at most 10s per 36.213. </w:t>
      </w:r>
      <w:r w:rsidR="00483398">
        <w:rPr>
          <w:lang w:val="en-US"/>
        </w:rPr>
        <w:t xml:space="preserve">As shown in Figure 1, in the </w:t>
      </w:r>
      <w:proofErr w:type="gramStart"/>
      <w:r w:rsidR="00483398">
        <w:rPr>
          <w:lang w:val="en-US"/>
        </w:rPr>
        <w:t>worst case</w:t>
      </w:r>
      <w:proofErr w:type="gramEnd"/>
      <w:r w:rsidR="00483398">
        <w:rPr>
          <w:lang w:val="en-US"/>
        </w:rPr>
        <w:t xml:space="preserve"> scenario, UE goes into RRC_IDLE state about 0.24s before the start of T4. On the other hand, a UE that takes less than 10s to enter RRC_IDLE state should have a defined behavior. Hence, T2-T3 intervals </w:t>
      </w:r>
      <w:r w:rsidR="001470C2">
        <w:rPr>
          <w:lang w:val="en-US"/>
        </w:rPr>
        <w:t xml:space="preserve">should have NPRS occasions and span </w:t>
      </w:r>
      <w:r w:rsidR="00E30C72">
        <w:rPr>
          <w:lang w:val="en-US"/>
        </w:rPr>
        <w:t xml:space="preserve">an integer multiple of NPRS occasion period that is at least 10s long. </w:t>
      </w:r>
    </w:p>
    <w:p w14:paraId="320DE4F4" w14:textId="07BD77F8" w:rsidR="00483398" w:rsidRPr="00D351CA" w:rsidRDefault="00483398" w:rsidP="008368CA">
      <w:pPr>
        <w:rPr>
          <w:b/>
          <w:lang w:val="en-US"/>
        </w:rPr>
      </w:pPr>
      <w:r w:rsidRPr="00D351CA">
        <w:rPr>
          <w:b/>
          <w:lang w:val="en-US"/>
        </w:rPr>
        <w:t xml:space="preserve">Observation 3. Intervals T2-T3 accommodate the time it takes UE to enter RRC_IDLE state and must be at least 10s. To have a defined behavior for a UE that takes less than 10s to enter RRC_IDLE state, T2-T3 should also have </w:t>
      </w:r>
      <w:r w:rsidR="00EA528C">
        <w:rPr>
          <w:b/>
          <w:lang w:val="en-US"/>
        </w:rPr>
        <w:t>N</w:t>
      </w:r>
      <w:r w:rsidRPr="00D351CA">
        <w:rPr>
          <w:b/>
          <w:lang w:val="en-US"/>
        </w:rPr>
        <w:t xml:space="preserve">PRS occasions. </w:t>
      </w:r>
    </w:p>
    <w:p w14:paraId="6B9AF48B" w14:textId="2305F243" w:rsidR="00483398" w:rsidRDefault="00483398" w:rsidP="008368CA">
      <w:pPr>
        <w:rPr>
          <w:b/>
          <w:lang w:val="en-US"/>
        </w:rPr>
      </w:pPr>
      <w:r w:rsidRPr="00D351CA">
        <w:rPr>
          <w:b/>
          <w:lang w:val="en-US"/>
        </w:rPr>
        <w:t xml:space="preserve">Proposal 2. </w:t>
      </w:r>
      <w:proofErr w:type="gramStart"/>
      <w:r w:rsidRPr="00D351CA">
        <w:rPr>
          <w:b/>
          <w:lang w:val="en-US"/>
        </w:rPr>
        <w:t>Similar to</w:t>
      </w:r>
      <w:proofErr w:type="gramEnd"/>
      <w:r w:rsidRPr="00D351CA">
        <w:rPr>
          <w:b/>
          <w:lang w:val="en-US"/>
        </w:rPr>
        <w:t xml:space="preserve"> HD-FDD tests, in TDD tests intervals T2-T3 should </w:t>
      </w:r>
      <w:r w:rsidR="00E30C72">
        <w:rPr>
          <w:b/>
          <w:lang w:val="en-US"/>
        </w:rPr>
        <w:t>have NPRS occasions and span an integer multiple of NPRS occasion periods that is at least 10s long.</w:t>
      </w:r>
      <w:r w:rsidRPr="00D351CA">
        <w:rPr>
          <w:b/>
          <w:lang w:val="en-US"/>
        </w:rPr>
        <w:t xml:space="preserve"> </w:t>
      </w:r>
    </w:p>
    <w:p w14:paraId="6F2BF27A" w14:textId="4B394995" w:rsidR="00371A07" w:rsidRDefault="00371A07" w:rsidP="008368CA">
      <w:pPr>
        <w:rPr>
          <w:lang w:val="en-US"/>
        </w:rPr>
      </w:pPr>
      <w:r w:rsidRPr="00EA528C">
        <w:rPr>
          <w:b/>
          <w:i/>
          <w:u w:val="single"/>
          <w:lang w:val="en-US"/>
        </w:rPr>
        <w:t>Intervals T4-T5</w:t>
      </w:r>
      <w:r>
        <w:rPr>
          <w:b/>
          <w:lang w:val="en-US"/>
        </w:rPr>
        <w:t xml:space="preserve">: </w:t>
      </w:r>
      <w:r w:rsidR="00EA528C">
        <w:rPr>
          <w:lang w:val="en-US"/>
        </w:rPr>
        <w:t>These two periods comprise the main time period for RSTD measurements. Per 36.133 and NPRS occasion period of 1280ms, total of M=8 NPRS occasions with L=M/2=4 satisfying NPRS Es/</w:t>
      </w:r>
      <w:proofErr w:type="spellStart"/>
      <w:r w:rsidR="00EA528C">
        <w:rPr>
          <w:lang w:val="en-US"/>
        </w:rPr>
        <w:t>Iot</w:t>
      </w:r>
      <w:proofErr w:type="spellEnd"/>
      <w:r w:rsidR="00EA528C">
        <w:rPr>
          <w:lang w:val="en-US"/>
        </w:rPr>
        <w:t xml:space="preserve"> conditions to meet the measurement accuracy requirements. Hence, T4=T5=4*1.28 = 5.12 s. </w:t>
      </w:r>
    </w:p>
    <w:p w14:paraId="699BA271" w14:textId="2131FE5F" w:rsidR="00EA528C" w:rsidRPr="00D351CA" w:rsidRDefault="00EA528C" w:rsidP="00EA528C">
      <w:pPr>
        <w:rPr>
          <w:b/>
          <w:lang w:val="en-US"/>
        </w:rPr>
      </w:pPr>
      <w:r w:rsidRPr="00D351CA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D351CA">
        <w:rPr>
          <w:b/>
          <w:lang w:val="en-US"/>
        </w:rPr>
        <w:t>. Intervals T</w:t>
      </w:r>
      <w:r>
        <w:rPr>
          <w:b/>
          <w:lang w:val="en-US"/>
        </w:rPr>
        <w:t>4</w:t>
      </w:r>
      <w:r w:rsidRPr="00D351CA">
        <w:rPr>
          <w:b/>
          <w:lang w:val="en-US"/>
        </w:rPr>
        <w:t>-T</w:t>
      </w:r>
      <w:r>
        <w:rPr>
          <w:b/>
          <w:lang w:val="en-US"/>
        </w:rPr>
        <w:t>5</w:t>
      </w:r>
      <w:r w:rsidRPr="00D351CA">
        <w:rPr>
          <w:b/>
          <w:lang w:val="en-US"/>
        </w:rPr>
        <w:t xml:space="preserve"> accommodate </w:t>
      </w:r>
      <w:r>
        <w:rPr>
          <w:b/>
          <w:lang w:val="en-US"/>
        </w:rPr>
        <w:t>M=8 NPRS occasions to satisfy RSTD accuracy requirements.</w:t>
      </w:r>
    </w:p>
    <w:p w14:paraId="46B68FB7" w14:textId="474F9313" w:rsidR="001B0AE2" w:rsidRDefault="00EA528C" w:rsidP="00EA528C">
      <w:pPr>
        <w:rPr>
          <w:b/>
          <w:lang w:val="en-US"/>
        </w:rPr>
      </w:pPr>
      <w:r w:rsidRPr="00D351CA">
        <w:rPr>
          <w:b/>
          <w:lang w:val="en-US"/>
        </w:rPr>
        <w:t xml:space="preserve">Proposal </w:t>
      </w:r>
      <w:r w:rsidR="00961EC6">
        <w:rPr>
          <w:b/>
          <w:lang w:val="en-US"/>
        </w:rPr>
        <w:t xml:space="preserve">3. </w:t>
      </w:r>
      <w:proofErr w:type="gramStart"/>
      <w:r w:rsidRPr="00D351CA">
        <w:rPr>
          <w:b/>
          <w:lang w:val="en-US"/>
        </w:rPr>
        <w:t>Similar to</w:t>
      </w:r>
      <w:proofErr w:type="gramEnd"/>
      <w:r w:rsidRPr="00D351CA">
        <w:rPr>
          <w:b/>
          <w:lang w:val="en-US"/>
        </w:rPr>
        <w:t xml:space="preserve"> HD-FDD tests, in TDD tests intervals T</w:t>
      </w:r>
      <w:r>
        <w:rPr>
          <w:b/>
          <w:lang w:val="en-US"/>
        </w:rPr>
        <w:t>4-T5</w:t>
      </w:r>
      <w:r w:rsidRPr="00D351CA">
        <w:rPr>
          <w:b/>
          <w:lang w:val="en-US"/>
        </w:rPr>
        <w:t xml:space="preserve"> should be</w:t>
      </w:r>
      <w:r>
        <w:rPr>
          <w:b/>
          <w:lang w:val="en-US"/>
        </w:rPr>
        <w:t xml:space="preserve"> of t</w:t>
      </w:r>
      <w:r w:rsidRPr="00D351CA">
        <w:rPr>
          <w:b/>
          <w:lang w:val="en-US"/>
        </w:rPr>
        <w:t xml:space="preserve">he same length and arrangement of </w:t>
      </w:r>
      <w:r>
        <w:rPr>
          <w:b/>
          <w:lang w:val="en-US"/>
        </w:rPr>
        <w:t>N</w:t>
      </w:r>
      <w:r w:rsidRPr="00D351CA">
        <w:rPr>
          <w:b/>
          <w:lang w:val="en-US"/>
        </w:rPr>
        <w:t>PRS occasions</w:t>
      </w:r>
      <w:r>
        <w:rPr>
          <w:b/>
          <w:lang w:val="en-US"/>
        </w:rPr>
        <w:t xml:space="preserve"> with </w:t>
      </w:r>
      <w:r w:rsidR="00D247EC">
        <w:rPr>
          <w:b/>
          <w:lang w:val="en-US"/>
        </w:rPr>
        <w:t>4 NPRS occasions</w:t>
      </w:r>
      <w:r w:rsidR="00961EC6">
        <w:rPr>
          <w:b/>
          <w:lang w:val="en-US"/>
        </w:rPr>
        <w:t xml:space="preserve"> in each, i.e.,</w:t>
      </w:r>
      <w:r w:rsidR="00D247EC">
        <w:rPr>
          <w:b/>
          <w:lang w:val="en-US"/>
        </w:rPr>
        <w:t xml:space="preserve"> T4=T5=5.12s</w:t>
      </w:r>
      <w:r w:rsidRPr="00D351CA">
        <w:rPr>
          <w:b/>
          <w:lang w:val="en-US"/>
        </w:rPr>
        <w:t>.</w:t>
      </w:r>
    </w:p>
    <w:p w14:paraId="12B3C13D" w14:textId="210ECEB8" w:rsidR="00EA528C" w:rsidRDefault="001B0AE2" w:rsidP="00EA528C">
      <w:r w:rsidRPr="001B0AE2">
        <w:rPr>
          <w:b/>
          <w:i/>
          <w:u w:val="single"/>
          <w:lang w:val="en-US"/>
        </w:rPr>
        <w:t>Interval T6</w:t>
      </w:r>
      <w:r>
        <w:rPr>
          <w:b/>
          <w:lang w:val="en-US"/>
        </w:rPr>
        <w:t xml:space="preserve">: </w:t>
      </w:r>
      <w:r w:rsidRPr="001B0AE2">
        <w:rPr>
          <w:lang w:val="en-US"/>
        </w:rPr>
        <w:t>This</w:t>
      </w:r>
      <w:r>
        <w:rPr>
          <w:lang w:val="en-US"/>
        </w:rPr>
        <w:t xml:space="preserve"> time period covers </w:t>
      </w:r>
      <w:r w:rsidRPr="00646E22">
        <w:rPr>
          <w:position w:val="-4"/>
        </w:rPr>
        <w:object w:dxaOrig="220" w:dyaOrig="260" w14:anchorId="4D06115F">
          <v:shape id="_x0000_i1026" type="#_x0000_t75" style="width:11.25pt;height:12pt" o:ole="">
            <v:imagedata r:id="rId10" o:title=""/>
          </v:shape>
          <o:OLEObject Type="Embed" ProgID="Equation.3" ShapeID="_x0000_i1026" DrawAspect="Content" ObjectID="_1611636814" r:id="rId11"/>
        </w:object>
      </w:r>
      <w:r w:rsidRPr="00646E22">
        <w:t xml:space="preserve"> = </w:t>
      </w:r>
      <w:r w:rsidRPr="00646E22">
        <w:rPr>
          <w:position w:val="-30"/>
        </w:rPr>
        <w:object w:dxaOrig="1140" w:dyaOrig="720" w14:anchorId="7CD54E23">
          <v:shape id="_x0000_i1027" type="#_x0000_t75" style="width:57pt;height:36pt" o:ole="">
            <v:imagedata r:id="rId12" o:title=""/>
          </v:shape>
          <o:OLEObject Type="Embed" ProgID="Equation.3" ShapeID="_x0000_i1027" DrawAspect="Content" ObjectID="_1611636815" r:id="rId13"/>
        </w:object>
      </w:r>
      <w:r w:rsidRPr="00646E22">
        <w:t xml:space="preserve"> </w:t>
      </w:r>
      <w:proofErr w:type="spellStart"/>
      <w:r w:rsidRPr="00646E22">
        <w:t>ms</w:t>
      </w:r>
      <w:proofErr w:type="spellEnd"/>
      <w:r w:rsidRPr="00646E22">
        <w:t xml:space="preserve"> </w:t>
      </w:r>
      <w:r>
        <w:t>per 36.133 in addition to time needed to random access the cell</w:t>
      </w:r>
      <w:r w:rsidR="00961EC6">
        <w:t xml:space="preserve">. For TDD, time needed to random access the cell will be different compared to HD-FDD. The reference point from which </w:t>
      </w:r>
      <w:r w:rsidR="00961EC6" w:rsidRPr="00C32C16">
        <w:t>T</w:t>
      </w:r>
      <w:r w:rsidR="00961EC6" w:rsidRPr="00C32C16">
        <w:rPr>
          <w:vertAlign w:val="subscript"/>
        </w:rPr>
        <w:t>RSTD _</w:t>
      </w:r>
      <w:proofErr w:type="spellStart"/>
      <w:r w:rsidR="00961EC6" w:rsidRPr="00C32C16">
        <w:rPr>
          <w:vertAlign w:val="subscript"/>
        </w:rPr>
        <w:t>inter_NB</w:t>
      </w:r>
      <w:proofErr w:type="spellEnd"/>
      <w:r w:rsidR="00961EC6" w:rsidRPr="00C32C16">
        <w:rPr>
          <w:vertAlign w:val="subscript"/>
        </w:rPr>
        <w:t xml:space="preserve">-IoT-EC </w:t>
      </w:r>
      <w:r w:rsidR="00961EC6" w:rsidRPr="00C32C16">
        <w:t>+</w:t>
      </w:r>
      <w:proofErr w:type="spellStart"/>
      <w:r w:rsidR="00961EC6" w:rsidRPr="00C32C16">
        <w:t>T</w:t>
      </w:r>
      <w:r w:rsidR="00961EC6" w:rsidRPr="00C32C16">
        <w:rPr>
          <w:vertAlign w:val="subscript"/>
        </w:rPr>
        <w:t>RandomAccess_NB</w:t>
      </w:r>
      <w:proofErr w:type="spellEnd"/>
      <w:r w:rsidR="00961EC6" w:rsidRPr="00C32C16">
        <w:rPr>
          <w:vertAlign w:val="subscript"/>
        </w:rPr>
        <w:t xml:space="preserve">-IoT-EC </w:t>
      </w:r>
      <w:r w:rsidR="00961EC6">
        <w:t xml:space="preserve">is measured is beginning of T4 interval for both HD-FDD and TDD tests. </w:t>
      </w:r>
    </w:p>
    <w:p w14:paraId="09919757" w14:textId="4D72D779" w:rsidR="00467290" w:rsidRDefault="00467290" w:rsidP="00EA528C">
      <w:r>
        <w:rPr>
          <w:lang w:val="en-US"/>
        </w:rPr>
        <w:t xml:space="preserve">For both HD-FDD and TDD, </w:t>
      </w:r>
      <w:r w:rsidRPr="00C32C16">
        <w:t>T</w:t>
      </w:r>
      <w:r w:rsidRPr="00C32C16">
        <w:rPr>
          <w:vertAlign w:val="subscript"/>
        </w:rPr>
        <w:t>RSTD _</w:t>
      </w:r>
      <w:proofErr w:type="spellStart"/>
      <w:r w:rsidRPr="00C32C16">
        <w:rPr>
          <w:vertAlign w:val="subscript"/>
        </w:rPr>
        <w:t>inter_NB</w:t>
      </w:r>
      <w:proofErr w:type="spellEnd"/>
      <w:r w:rsidRPr="00C32C16">
        <w:rPr>
          <w:vertAlign w:val="subscript"/>
        </w:rPr>
        <w:t>-IoT-</w:t>
      </w:r>
      <w:proofErr w:type="gramStart"/>
      <w:r w:rsidRPr="00C32C16">
        <w:rPr>
          <w:vertAlign w:val="subscript"/>
        </w:rPr>
        <w:t xml:space="preserve">EC </w:t>
      </w:r>
      <w:r w:rsidR="00F922FD">
        <w:t xml:space="preserve"> </w:t>
      </w:r>
      <w:r>
        <w:t>can</w:t>
      </w:r>
      <w:proofErr w:type="gramEnd"/>
      <w:r>
        <w:t xml:space="preserve"> be computed to be:</w:t>
      </w:r>
    </w:p>
    <w:p w14:paraId="3AF1DA45" w14:textId="715F5CF7" w:rsidR="00467290" w:rsidRPr="00467290" w:rsidRDefault="00467290" w:rsidP="00467290">
      <w:pPr>
        <w:ind w:left="3124" w:firstLine="284"/>
      </w:pPr>
      <w:r w:rsidRPr="00646E22">
        <w:rPr>
          <w:position w:val="-14"/>
        </w:rPr>
        <w:object w:dxaOrig="3940" w:dyaOrig="380" w14:anchorId="591763E0">
          <v:shape id="_x0000_i1028" type="#_x0000_t75" style="width:196.5pt;height:19.5pt" o:ole="">
            <v:imagedata r:id="rId14" o:title=""/>
          </v:shape>
          <o:OLEObject Type="Embed" ProgID="Equation.3" ShapeID="_x0000_i1028" DrawAspect="Content" ObjectID="_1611636816" r:id="rId15"/>
        </w:object>
      </w:r>
    </w:p>
    <w:p w14:paraId="4962AD35" w14:textId="39D6DE54" w:rsidR="00EA528C" w:rsidRDefault="00467290" w:rsidP="008368CA">
      <w:r>
        <w:rPr>
          <w:lang w:val="en-US"/>
        </w:rPr>
        <w:t xml:space="preserve">Which equals to 9*1.28 = 11.52s. </w:t>
      </w:r>
      <w:proofErr w:type="spellStart"/>
      <w:r w:rsidR="00494146" w:rsidRPr="00C32C16">
        <w:t>T</w:t>
      </w:r>
      <w:r w:rsidR="00494146" w:rsidRPr="00C32C16">
        <w:rPr>
          <w:vertAlign w:val="subscript"/>
        </w:rPr>
        <w:t>RandomAccess_NB</w:t>
      </w:r>
      <w:proofErr w:type="spellEnd"/>
      <w:r w:rsidR="00494146" w:rsidRPr="00C32C16">
        <w:rPr>
          <w:vertAlign w:val="subscript"/>
        </w:rPr>
        <w:t xml:space="preserve">-IoT-EC </w:t>
      </w:r>
      <w:r w:rsidR="00494146">
        <w:t xml:space="preserve">can be shown to be 55.64s for HD-FDD and 56.92s for TDD. Consequently, </w:t>
      </w:r>
    </w:p>
    <w:p w14:paraId="2BEB7EE9" w14:textId="3A18DB0B" w:rsidR="00494146" w:rsidRDefault="00494146" w:rsidP="00494146">
      <w:pPr>
        <w:jc w:val="center"/>
        <w:rPr>
          <w:i/>
        </w:rPr>
      </w:pPr>
      <m:oMath>
        <m:r>
          <w:rPr>
            <w:rFonts w:ascii="Cambria Math" w:hAnsi="Cambria Math"/>
            <w:lang w:val="en-US"/>
          </w:rPr>
          <m:t xml:space="preserve">T6= </m:t>
        </m:r>
      </m:oMath>
      <w:r w:rsidRPr="00C32C16">
        <w:t>T</w:t>
      </w:r>
      <w:r w:rsidRPr="00C32C16">
        <w:rPr>
          <w:vertAlign w:val="subscript"/>
        </w:rPr>
        <w:t>RSTD _</w:t>
      </w:r>
      <w:proofErr w:type="spellStart"/>
      <w:r w:rsidRPr="00C32C16">
        <w:rPr>
          <w:vertAlign w:val="subscript"/>
        </w:rPr>
        <w:t>inter_NB</w:t>
      </w:r>
      <w:proofErr w:type="spellEnd"/>
      <w:r w:rsidRPr="00C32C16">
        <w:rPr>
          <w:vertAlign w:val="subscript"/>
        </w:rPr>
        <w:t xml:space="preserve">-IoT-EC </w:t>
      </w:r>
      <w:r w:rsidRPr="00C32C16">
        <w:t>+</w:t>
      </w:r>
      <w:proofErr w:type="spellStart"/>
      <w:r w:rsidRPr="00C32C16">
        <w:t>T</w:t>
      </w:r>
      <w:r w:rsidRPr="00C32C16">
        <w:rPr>
          <w:vertAlign w:val="subscript"/>
        </w:rPr>
        <w:t>RandomAccess_NB</w:t>
      </w:r>
      <w:proofErr w:type="spellEnd"/>
      <w:r w:rsidRPr="00C32C16">
        <w:rPr>
          <w:vertAlign w:val="subscript"/>
        </w:rPr>
        <w:t>-IoT-EC</w:t>
      </w:r>
      <w:r>
        <w:rPr>
          <w:vertAlign w:val="subscript"/>
        </w:rPr>
        <w:t xml:space="preserve"> </w:t>
      </w:r>
      <w:r>
        <w:t xml:space="preserve">– </w:t>
      </w:r>
      <w:r w:rsidRPr="00494146">
        <w:rPr>
          <w:i/>
        </w:rPr>
        <w:t>T4 – T5</w:t>
      </w:r>
    </w:p>
    <w:p w14:paraId="669812CE" w14:textId="7316528F" w:rsidR="00494146" w:rsidRDefault="00494146" w:rsidP="00494146">
      <w:pPr>
        <w:jc w:val="center"/>
        <w:rPr>
          <w:i/>
          <w:lang w:val="en-US"/>
        </w:rPr>
      </w:pPr>
    </w:p>
    <w:p w14:paraId="3A6A1D1A" w14:textId="2DC1424D" w:rsidR="00494146" w:rsidRDefault="00494146" w:rsidP="00494146">
      <w:pPr>
        <w:rPr>
          <w:lang w:val="en-US"/>
        </w:rPr>
      </w:pPr>
      <w:r>
        <w:rPr>
          <w:lang w:val="en-US"/>
        </w:rPr>
        <w:t xml:space="preserve">For HD-FDD, T6 = 56.92 s. For TDD, T6 = </w:t>
      </w:r>
      <w:r w:rsidR="00732D06">
        <w:rPr>
          <w:lang w:val="en-US"/>
        </w:rPr>
        <w:t xml:space="preserve">58.2s. </w:t>
      </w:r>
    </w:p>
    <w:p w14:paraId="66CDF181" w14:textId="619B9D9F" w:rsidR="00732D06" w:rsidRPr="00D351CA" w:rsidRDefault="00732D06" w:rsidP="00732D06">
      <w:pPr>
        <w:rPr>
          <w:b/>
          <w:lang w:val="en-US"/>
        </w:rPr>
      </w:pPr>
      <w:r w:rsidRPr="00D351CA">
        <w:rPr>
          <w:b/>
          <w:lang w:val="en-US"/>
        </w:rPr>
        <w:t xml:space="preserve">Observation </w:t>
      </w:r>
      <w:r>
        <w:rPr>
          <w:b/>
          <w:lang w:val="en-US"/>
        </w:rPr>
        <w:t>5</w:t>
      </w:r>
      <w:r w:rsidRPr="00D351CA">
        <w:rPr>
          <w:b/>
          <w:lang w:val="en-US"/>
        </w:rPr>
        <w:t>. Interval</w:t>
      </w:r>
      <w:r>
        <w:rPr>
          <w:b/>
          <w:lang w:val="en-US"/>
        </w:rPr>
        <w:t xml:space="preserve"> T6</w:t>
      </w:r>
      <w:r w:rsidRPr="00D351CA">
        <w:rPr>
          <w:b/>
          <w:lang w:val="en-US"/>
        </w:rPr>
        <w:t xml:space="preserve"> </w:t>
      </w:r>
      <w:r>
        <w:rPr>
          <w:b/>
          <w:lang w:val="en-US"/>
        </w:rPr>
        <w:t>covers additional time needed to process RSTD and random access the cell.</w:t>
      </w:r>
    </w:p>
    <w:p w14:paraId="6A1941C9" w14:textId="666921EB" w:rsidR="00732D06" w:rsidRDefault="00732D06" w:rsidP="00732D06">
      <w:pPr>
        <w:rPr>
          <w:b/>
          <w:lang w:val="en-US"/>
        </w:rPr>
      </w:pPr>
      <w:r w:rsidRPr="00D351CA">
        <w:rPr>
          <w:b/>
          <w:lang w:val="en-US"/>
        </w:rPr>
        <w:t xml:space="preserve">Proposal </w:t>
      </w:r>
      <w:r>
        <w:rPr>
          <w:b/>
          <w:lang w:val="en-US"/>
        </w:rPr>
        <w:t xml:space="preserve">4. Based on formulations in 36.133 and Figure 1, T6=56.92s for HD-FDD and T6=58.2s for TDD. </w:t>
      </w:r>
    </w:p>
    <w:p w14:paraId="52D3316A" w14:textId="3DE4BFDF" w:rsidR="00732D06" w:rsidRDefault="00732D06" w:rsidP="00732D06">
      <w:pPr>
        <w:rPr>
          <w:lang w:val="en-US"/>
        </w:rPr>
      </w:pPr>
      <w:r>
        <w:rPr>
          <w:lang w:val="en-US"/>
        </w:rPr>
        <w:t>Table 1 below summarizes the values of these intervals.</w:t>
      </w:r>
    </w:p>
    <w:p w14:paraId="0BA1AFA6" w14:textId="54DC1A6B" w:rsidR="00732D06" w:rsidRDefault="00732D06" w:rsidP="00732D06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1260"/>
        <w:gridCol w:w="1350"/>
      </w:tblGrid>
      <w:tr w:rsidR="00732D06" w14:paraId="7FC53125" w14:textId="611DC0B3" w:rsidTr="00732D06">
        <w:trPr>
          <w:jc w:val="center"/>
        </w:trPr>
        <w:tc>
          <w:tcPr>
            <w:tcW w:w="1885" w:type="dxa"/>
          </w:tcPr>
          <w:p w14:paraId="5D0FD894" w14:textId="184DAF2A" w:rsidR="00732D06" w:rsidRPr="00732D06" w:rsidRDefault="00DE270A" w:rsidP="00732D0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Parameter</w:t>
            </w:r>
          </w:p>
        </w:tc>
        <w:tc>
          <w:tcPr>
            <w:tcW w:w="1260" w:type="dxa"/>
          </w:tcPr>
          <w:p w14:paraId="43F497E2" w14:textId="6E651A81" w:rsidR="00732D06" w:rsidRPr="00732D06" w:rsidRDefault="00732D06" w:rsidP="00732D06">
            <w:pPr>
              <w:jc w:val="center"/>
              <w:rPr>
                <w:b/>
                <w:lang w:val="en-US"/>
              </w:rPr>
            </w:pPr>
            <w:r w:rsidRPr="00732D06">
              <w:rPr>
                <w:b/>
                <w:lang w:val="en-US"/>
              </w:rPr>
              <w:t>HD-FDD</w:t>
            </w:r>
          </w:p>
        </w:tc>
        <w:tc>
          <w:tcPr>
            <w:tcW w:w="1350" w:type="dxa"/>
          </w:tcPr>
          <w:p w14:paraId="19738515" w14:textId="34D54C62" w:rsidR="00732D06" w:rsidRPr="00732D06" w:rsidRDefault="00732D06" w:rsidP="00732D06">
            <w:pPr>
              <w:jc w:val="center"/>
              <w:rPr>
                <w:b/>
                <w:lang w:val="en-US"/>
              </w:rPr>
            </w:pPr>
            <w:r w:rsidRPr="00732D06">
              <w:rPr>
                <w:b/>
                <w:lang w:val="en-US"/>
              </w:rPr>
              <w:t>TDD</w:t>
            </w:r>
          </w:p>
        </w:tc>
      </w:tr>
      <w:tr w:rsidR="00DE270A" w14:paraId="6E78798F" w14:textId="77777777" w:rsidTr="00732D06">
        <w:trPr>
          <w:jc w:val="center"/>
        </w:trPr>
        <w:tc>
          <w:tcPr>
            <w:tcW w:w="1885" w:type="dxa"/>
          </w:tcPr>
          <w:p w14:paraId="55EC7222" w14:textId="36F29DB1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NPRS occasion</w:t>
            </w:r>
          </w:p>
        </w:tc>
        <w:tc>
          <w:tcPr>
            <w:tcW w:w="1260" w:type="dxa"/>
          </w:tcPr>
          <w:p w14:paraId="6AE363AE" w14:textId="77F989DB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1350" w:type="dxa"/>
          </w:tcPr>
          <w:p w14:paraId="3074088B" w14:textId="1ED3A201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</w:tr>
      <w:tr w:rsidR="00732D06" w14:paraId="0C2BA06E" w14:textId="539FEDCB" w:rsidTr="00732D06">
        <w:trPr>
          <w:jc w:val="center"/>
        </w:trPr>
        <w:tc>
          <w:tcPr>
            <w:tcW w:w="1885" w:type="dxa"/>
          </w:tcPr>
          <w:p w14:paraId="4AFB5353" w14:textId="4AF691EA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260" w:type="dxa"/>
          </w:tcPr>
          <w:p w14:paraId="26B86CCC" w14:textId="62354B34" w:rsidR="00732D06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2.76</w:t>
            </w:r>
          </w:p>
        </w:tc>
        <w:tc>
          <w:tcPr>
            <w:tcW w:w="1350" w:type="dxa"/>
          </w:tcPr>
          <w:p w14:paraId="0C329931" w14:textId="2BF84536" w:rsidR="00732D06" w:rsidRDefault="009546D9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</w:tr>
      <w:tr w:rsidR="00732D06" w14:paraId="7F1073F0" w14:textId="74F3C308" w:rsidTr="00732D06">
        <w:trPr>
          <w:jc w:val="center"/>
        </w:trPr>
        <w:tc>
          <w:tcPr>
            <w:tcW w:w="1885" w:type="dxa"/>
          </w:tcPr>
          <w:p w14:paraId="00B65536" w14:textId="530C2E4B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T2, T3</w:t>
            </w:r>
          </w:p>
        </w:tc>
        <w:tc>
          <w:tcPr>
            <w:tcW w:w="1260" w:type="dxa"/>
          </w:tcPr>
          <w:p w14:paraId="6DEFA366" w14:textId="1052A1C5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350" w:type="dxa"/>
          </w:tcPr>
          <w:p w14:paraId="1D5C7565" w14:textId="7844C724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</w:tr>
      <w:tr w:rsidR="00732D06" w14:paraId="406DA76E" w14:textId="4ED0EC67" w:rsidTr="00732D06">
        <w:trPr>
          <w:jc w:val="center"/>
        </w:trPr>
        <w:tc>
          <w:tcPr>
            <w:tcW w:w="1885" w:type="dxa"/>
          </w:tcPr>
          <w:p w14:paraId="353CACA2" w14:textId="78F634A0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T4, T5</w:t>
            </w:r>
          </w:p>
        </w:tc>
        <w:tc>
          <w:tcPr>
            <w:tcW w:w="1260" w:type="dxa"/>
          </w:tcPr>
          <w:p w14:paraId="73B792CC" w14:textId="79BE0E47" w:rsidR="00732D06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350" w:type="dxa"/>
          </w:tcPr>
          <w:p w14:paraId="6487950B" w14:textId="0F7152C9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</w:tr>
      <w:tr w:rsidR="00732D06" w14:paraId="3294BFE2" w14:textId="5CF115B5" w:rsidTr="00732D06">
        <w:trPr>
          <w:jc w:val="center"/>
        </w:trPr>
        <w:tc>
          <w:tcPr>
            <w:tcW w:w="1885" w:type="dxa"/>
          </w:tcPr>
          <w:p w14:paraId="49BCF808" w14:textId="4CDEDFFD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T6</w:t>
            </w:r>
          </w:p>
        </w:tc>
        <w:tc>
          <w:tcPr>
            <w:tcW w:w="1260" w:type="dxa"/>
          </w:tcPr>
          <w:p w14:paraId="71843946" w14:textId="0D43479A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56.92</w:t>
            </w:r>
          </w:p>
        </w:tc>
        <w:tc>
          <w:tcPr>
            <w:tcW w:w="1350" w:type="dxa"/>
          </w:tcPr>
          <w:p w14:paraId="7896219F" w14:textId="62C7AD33" w:rsidR="00732D06" w:rsidRDefault="00732D06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58.2</w:t>
            </w:r>
          </w:p>
        </w:tc>
      </w:tr>
      <w:tr w:rsidR="00DE270A" w14:paraId="34D8C594" w14:textId="77777777" w:rsidTr="00732D06">
        <w:trPr>
          <w:jc w:val="center"/>
        </w:trPr>
        <w:tc>
          <w:tcPr>
            <w:tcW w:w="1885" w:type="dxa"/>
          </w:tcPr>
          <w:p w14:paraId="0526DC08" w14:textId="49420B51" w:rsidR="00DE270A" w:rsidRDefault="00DE270A" w:rsidP="00732D06">
            <w:pPr>
              <w:jc w:val="center"/>
              <w:rPr>
                <w:lang w:val="en-US"/>
              </w:rPr>
            </w:pPr>
            <w:r w:rsidRPr="00C32C16">
              <w:t>T</w:t>
            </w:r>
            <w:r w:rsidRPr="00C32C16">
              <w:rPr>
                <w:vertAlign w:val="subscript"/>
              </w:rPr>
              <w:t>RSTD _</w:t>
            </w:r>
            <w:proofErr w:type="spellStart"/>
            <w:r w:rsidRPr="00C32C16">
              <w:rPr>
                <w:vertAlign w:val="subscript"/>
              </w:rPr>
              <w:t>inter_NB</w:t>
            </w:r>
            <w:proofErr w:type="spellEnd"/>
            <w:r w:rsidRPr="00C32C16">
              <w:rPr>
                <w:vertAlign w:val="subscript"/>
              </w:rPr>
              <w:t>-IoT</w:t>
            </w:r>
          </w:p>
        </w:tc>
        <w:tc>
          <w:tcPr>
            <w:tcW w:w="1260" w:type="dxa"/>
          </w:tcPr>
          <w:p w14:paraId="3ED3C379" w14:textId="7062A76C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11.52</w:t>
            </w:r>
          </w:p>
        </w:tc>
        <w:tc>
          <w:tcPr>
            <w:tcW w:w="1350" w:type="dxa"/>
          </w:tcPr>
          <w:p w14:paraId="5CFEC502" w14:textId="4D4C3183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11.52</w:t>
            </w:r>
          </w:p>
        </w:tc>
      </w:tr>
      <w:tr w:rsidR="00DE270A" w14:paraId="4EF6FB4C" w14:textId="77777777" w:rsidTr="00732D06">
        <w:trPr>
          <w:jc w:val="center"/>
        </w:trPr>
        <w:tc>
          <w:tcPr>
            <w:tcW w:w="1885" w:type="dxa"/>
          </w:tcPr>
          <w:p w14:paraId="0B6B3628" w14:textId="7AF89B69" w:rsidR="00DE270A" w:rsidRPr="00C32C16" w:rsidRDefault="00DE270A" w:rsidP="00732D06">
            <w:pPr>
              <w:jc w:val="center"/>
            </w:pPr>
            <w:proofErr w:type="spellStart"/>
            <w:r w:rsidRPr="00C32C16">
              <w:t>T</w:t>
            </w:r>
            <w:r w:rsidRPr="00C32C16">
              <w:rPr>
                <w:vertAlign w:val="subscript"/>
              </w:rPr>
              <w:t>RandomAccess_NB</w:t>
            </w:r>
            <w:proofErr w:type="spellEnd"/>
            <w:r w:rsidRPr="00C32C16">
              <w:rPr>
                <w:vertAlign w:val="subscript"/>
              </w:rPr>
              <w:t>-IoT</w:t>
            </w:r>
          </w:p>
        </w:tc>
        <w:tc>
          <w:tcPr>
            <w:tcW w:w="1260" w:type="dxa"/>
          </w:tcPr>
          <w:p w14:paraId="2B09613E" w14:textId="4A24FBB8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55.64</w:t>
            </w:r>
          </w:p>
        </w:tc>
        <w:tc>
          <w:tcPr>
            <w:tcW w:w="1350" w:type="dxa"/>
          </w:tcPr>
          <w:p w14:paraId="21E450A8" w14:textId="1115E109" w:rsidR="00DE270A" w:rsidRDefault="00DE270A" w:rsidP="00732D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56.92</w:t>
            </w:r>
          </w:p>
        </w:tc>
      </w:tr>
    </w:tbl>
    <w:p w14:paraId="1AEE4DAB" w14:textId="77777777" w:rsidR="00732D06" w:rsidRPr="00494146" w:rsidRDefault="00732D06" w:rsidP="00732D06">
      <w:pPr>
        <w:rPr>
          <w:lang w:val="en-US"/>
        </w:rPr>
      </w:pPr>
    </w:p>
    <w:p w14:paraId="05109B46" w14:textId="684A747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F754BCA" w14:textId="77777777" w:rsidR="00D13627" w:rsidRPr="00AF6C85" w:rsidRDefault="00D13627" w:rsidP="00D13627">
      <w:pPr>
        <w:rPr>
          <w:b/>
          <w:lang w:val="en-US"/>
        </w:rPr>
      </w:pPr>
      <w:r w:rsidRPr="00AF6C85">
        <w:rPr>
          <w:b/>
          <w:lang w:val="en-US"/>
        </w:rPr>
        <w:t xml:space="preserve">Observation 1. In HD-FDD tests, interval T1 provides UE with OTDOA assistance data. UE is also sent </w:t>
      </w:r>
      <w:proofErr w:type="spellStart"/>
      <w:r w:rsidRPr="00AF6C85">
        <w:rPr>
          <w:b/>
          <w:i/>
          <w:lang w:val="en-US"/>
        </w:rPr>
        <w:t>RRCConnectionRelease</w:t>
      </w:r>
      <w:proofErr w:type="spellEnd"/>
      <w:r w:rsidRPr="00AF6C85">
        <w:rPr>
          <w:b/>
          <w:lang w:val="en-US"/>
        </w:rPr>
        <w:t xml:space="preserve"> command in the last TTI of T1. </w:t>
      </w:r>
    </w:p>
    <w:p w14:paraId="51E97E11" w14:textId="77777777" w:rsidR="00D13627" w:rsidRPr="00AF6C85" w:rsidRDefault="00D13627" w:rsidP="00D13627">
      <w:pPr>
        <w:rPr>
          <w:b/>
          <w:lang w:val="en-US"/>
        </w:rPr>
      </w:pPr>
      <w:r w:rsidRPr="00AF6C85">
        <w:rPr>
          <w:b/>
          <w:lang w:val="en-US"/>
        </w:rPr>
        <w:t xml:space="preserve">Observation 2. Interval T1 should be scaled up to allow for number of DL subframes available for NPDSCH in TDD. </w:t>
      </w:r>
    </w:p>
    <w:p w14:paraId="05962B6B" w14:textId="77777777" w:rsidR="00D13627" w:rsidRDefault="00D13627" w:rsidP="00D13627">
      <w:pPr>
        <w:rPr>
          <w:lang w:val="en-US"/>
        </w:rPr>
      </w:pPr>
      <w:r w:rsidRPr="00AF6C85">
        <w:rPr>
          <w:b/>
          <w:lang w:val="en-US"/>
        </w:rPr>
        <w:t xml:space="preserve">Proposal 1. </w:t>
      </w:r>
      <w:proofErr w:type="gramStart"/>
      <w:r w:rsidRPr="00AF6C85">
        <w:rPr>
          <w:b/>
          <w:lang w:val="en-US"/>
        </w:rPr>
        <w:t>Similar to</w:t>
      </w:r>
      <w:proofErr w:type="gramEnd"/>
      <w:r w:rsidRPr="00AF6C85">
        <w:rPr>
          <w:b/>
          <w:lang w:val="en-US"/>
        </w:rPr>
        <w:t xml:space="preserve"> HD-FDD tests, in TDD tests interval T1 should be used for transmission of OTDOA assistance data in addition to </w:t>
      </w:r>
      <w:proofErr w:type="spellStart"/>
      <w:r w:rsidRPr="008655A1">
        <w:rPr>
          <w:b/>
          <w:i/>
          <w:lang w:val="en-US"/>
        </w:rPr>
        <w:t>RRCConnectionRelease</w:t>
      </w:r>
      <w:proofErr w:type="spellEnd"/>
      <w:r w:rsidRPr="00AF6C85">
        <w:rPr>
          <w:b/>
          <w:lang w:val="en-US"/>
        </w:rPr>
        <w:t xml:space="preserve"> command in its last TTI. The length of T1 should be scaled up by a factor of 2 to account for number of valid DL subframes in TDD</w:t>
      </w:r>
      <w:r>
        <w:rPr>
          <w:lang w:val="en-US"/>
        </w:rPr>
        <w:t xml:space="preserve">.   </w:t>
      </w:r>
    </w:p>
    <w:p w14:paraId="4C7B922C" w14:textId="77777777" w:rsidR="00246F24" w:rsidRPr="00D351CA" w:rsidRDefault="00246F24" w:rsidP="00246F24">
      <w:pPr>
        <w:rPr>
          <w:b/>
          <w:lang w:val="en-US"/>
        </w:rPr>
      </w:pPr>
      <w:r w:rsidRPr="00D351CA">
        <w:rPr>
          <w:b/>
          <w:lang w:val="en-US"/>
        </w:rPr>
        <w:t xml:space="preserve">Observation 3. Intervals T2-T3 accommodate the time it takes UE to enter RRC_IDLE state and must be at least 10s. To have a defined behavior for a UE that takes less than 10s to enter RRC_IDLE state, T2-T3 should also have </w:t>
      </w:r>
      <w:r>
        <w:rPr>
          <w:b/>
          <w:lang w:val="en-US"/>
        </w:rPr>
        <w:t>N</w:t>
      </w:r>
      <w:r w:rsidRPr="00D351CA">
        <w:rPr>
          <w:b/>
          <w:lang w:val="en-US"/>
        </w:rPr>
        <w:t xml:space="preserve">PRS occasions. </w:t>
      </w:r>
    </w:p>
    <w:p w14:paraId="3BA36F16" w14:textId="77777777" w:rsidR="00246F24" w:rsidRDefault="00246F24" w:rsidP="00246F24">
      <w:pPr>
        <w:rPr>
          <w:b/>
          <w:lang w:val="en-US"/>
        </w:rPr>
      </w:pPr>
      <w:r w:rsidRPr="00D351CA">
        <w:rPr>
          <w:b/>
          <w:lang w:val="en-US"/>
        </w:rPr>
        <w:t xml:space="preserve">Proposal 2. </w:t>
      </w:r>
      <w:proofErr w:type="gramStart"/>
      <w:r w:rsidRPr="00D351CA">
        <w:rPr>
          <w:b/>
          <w:lang w:val="en-US"/>
        </w:rPr>
        <w:t>Similar to</w:t>
      </w:r>
      <w:proofErr w:type="gramEnd"/>
      <w:r w:rsidRPr="00D351CA">
        <w:rPr>
          <w:b/>
          <w:lang w:val="en-US"/>
        </w:rPr>
        <w:t xml:space="preserve"> HD-FDD tests, in TDD tests intervals T2-T3 should </w:t>
      </w:r>
      <w:r>
        <w:rPr>
          <w:b/>
          <w:lang w:val="en-US"/>
        </w:rPr>
        <w:t>have NPRS occasions and span an integer multiple of NPRS occasion periods that is at least 10s long.</w:t>
      </w:r>
      <w:r w:rsidRPr="00D351CA">
        <w:rPr>
          <w:b/>
          <w:lang w:val="en-US"/>
        </w:rPr>
        <w:t xml:space="preserve"> </w:t>
      </w:r>
    </w:p>
    <w:p w14:paraId="7AFA75DD" w14:textId="77777777" w:rsidR="00D13627" w:rsidRPr="00D351CA" w:rsidRDefault="00D13627" w:rsidP="00D13627">
      <w:pPr>
        <w:rPr>
          <w:b/>
          <w:lang w:val="en-US"/>
        </w:rPr>
      </w:pPr>
      <w:r w:rsidRPr="00D351CA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D351CA">
        <w:rPr>
          <w:b/>
          <w:lang w:val="en-US"/>
        </w:rPr>
        <w:t>. Intervals T</w:t>
      </w:r>
      <w:r>
        <w:rPr>
          <w:b/>
          <w:lang w:val="en-US"/>
        </w:rPr>
        <w:t>4</w:t>
      </w:r>
      <w:r w:rsidRPr="00D351CA">
        <w:rPr>
          <w:b/>
          <w:lang w:val="en-US"/>
        </w:rPr>
        <w:t>-T</w:t>
      </w:r>
      <w:r>
        <w:rPr>
          <w:b/>
          <w:lang w:val="en-US"/>
        </w:rPr>
        <w:t>5</w:t>
      </w:r>
      <w:r w:rsidRPr="00D351CA">
        <w:rPr>
          <w:b/>
          <w:lang w:val="en-US"/>
        </w:rPr>
        <w:t xml:space="preserve"> accommodate </w:t>
      </w:r>
      <w:r>
        <w:rPr>
          <w:b/>
          <w:lang w:val="en-US"/>
        </w:rPr>
        <w:t>M=8 NPRS occasions to satisfy RSTD accuracy requirements.</w:t>
      </w:r>
    </w:p>
    <w:p w14:paraId="7588A747" w14:textId="77777777" w:rsidR="00D13627" w:rsidRDefault="00D13627" w:rsidP="00D13627">
      <w:pPr>
        <w:rPr>
          <w:b/>
          <w:lang w:val="en-US"/>
        </w:rPr>
      </w:pPr>
      <w:r w:rsidRPr="00D351CA">
        <w:rPr>
          <w:b/>
          <w:lang w:val="en-US"/>
        </w:rPr>
        <w:t xml:space="preserve">Proposal </w:t>
      </w:r>
      <w:r>
        <w:rPr>
          <w:b/>
          <w:lang w:val="en-US"/>
        </w:rPr>
        <w:t xml:space="preserve">3. </w:t>
      </w:r>
      <w:proofErr w:type="gramStart"/>
      <w:r w:rsidRPr="00D351CA">
        <w:rPr>
          <w:b/>
          <w:lang w:val="en-US"/>
        </w:rPr>
        <w:t>Similar to</w:t>
      </w:r>
      <w:proofErr w:type="gramEnd"/>
      <w:r w:rsidRPr="00D351CA">
        <w:rPr>
          <w:b/>
          <w:lang w:val="en-US"/>
        </w:rPr>
        <w:t xml:space="preserve"> HD-FDD tests, in TDD tests intervals T</w:t>
      </w:r>
      <w:r>
        <w:rPr>
          <w:b/>
          <w:lang w:val="en-US"/>
        </w:rPr>
        <w:t>4-T5</w:t>
      </w:r>
      <w:r w:rsidRPr="00D351CA">
        <w:rPr>
          <w:b/>
          <w:lang w:val="en-US"/>
        </w:rPr>
        <w:t xml:space="preserve"> should be</w:t>
      </w:r>
      <w:r>
        <w:rPr>
          <w:b/>
          <w:lang w:val="en-US"/>
        </w:rPr>
        <w:t xml:space="preserve"> of t</w:t>
      </w:r>
      <w:r w:rsidRPr="00D351CA">
        <w:rPr>
          <w:b/>
          <w:lang w:val="en-US"/>
        </w:rPr>
        <w:t xml:space="preserve">he same length and arrangement of </w:t>
      </w:r>
      <w:r>
        <w:rPr>
          <w:b/>
          <w:lang w:val="en-US"/>
        </w:rPr>
        <w:t>N</w:t>
      </w:r>
      <w:r w:rsidRPr="00D351CA">
        <w:rPr>
          <w:b/>
          <w:lang w:val="en-US"/>
        </w:rPr>
        <w:t>PRS occasions</w:t>
      </w:r>
      <w:r>
        <w:rPr>
          <w:b/>
          <w:lang w:val="en-US"/>
        </w:rPr>
        <w:t xml:space="preserve"> with 4 NPRS occasions in each, i.e., T4=T5=5.12s</w:t>
      </w:r>
      <w:r w:rsidRPr="00D351CA">
        <w:rPr>
          <w:b/>
          <w:lang w:val="en-US"/>
        </w:rPr>
        <w:t>.</w:t>
      </w:r>
    </w:p>
    <w:p w14:paraId="73C2DFE3" w14:textId="77777777" w:rsidR="00D13627" w:rsidRPr="00D351CA" w:rsidRDefault="00D13627" w:rsidP="00D13627">
      <w:pPr>
        <w:rPr>
          <w:b/>
          <w:lang w:val="en-US"/>
        </w:rPr>
      </w:pPr>
      <w:r w:rsidRPr="00D351CA">
        <w:rPr>
          <w:b/>
          <w:lang w:val="en-US"/>
        </w:rPr>
        <w:t xml:space="preserve">Observation </w:t>
      </w:r>
      <w:r>
        <w:rPr>
          <w:b/>
          <w:lang w:val="en-US"/>
        </w:rPr>
        <w:t>5</w:t>
      </w:r>
      <w:r w:rsidRPr="00D351CA">
        <w:rPr>
          <w:b/>
          <w:lang w:val="en-US"/>
        </w:rPr>
        <w:t>. Interval</w:t>
      </w:r>
      <w:r>
        <w:rPr>
          <w:b/>
          <w:lang w:val="en-US"/>
        </w:rPr>
        <w:t xml:space="preserve"> T6</w:t>
      </w:r>
      <w:r w:rsidRPr="00D351CA">
        <w:rPr>
          <w:b/>
          <w:lang w:val="en-US"/>
        </w:rPr>
        <w:t xml:space="preserve"> </w:t>
      </w:r>
      <w:r>
        <w:rPr>
          <w:b/>
          <w:lang w:val="en-US"/>
        </w:rPr>
        <w:t>covers additional time needed to process RSTD and random access the cell.</w:t>
      </w:r>
    </w:p>
    <w:p w14:paraId="16140738" w14:textId="77777777" w:rsidR="00D13627" w:rsidRDefault="00D13627" w:rsidP="00D13627">
      <w:pPr>
        <w:rPr>
          <w:b/>
          <w:lang w:val="en-US"/>
        </w:rPr>
      </w:pPr>
      <w:r w:rsidRPr="00D351CA">
        <w:rPr>
          <w:b/>
          <w:lang w:val="en-US"/>
        </w:rPr>
        <w:t xml:space="preserve">Proposal </w:t>
      </w:r>
      <w:r>
        <w:rPr>
          <w:b/>
          <w:lang w:val="en-US"/>
        </w:rPr>
        <w:t xml:space="preserve">4. Based on formulations in 36.133 and Figure 1, T6=56.92s for HD-FDD and T6=58.2s for TDD. </w:t>
      </w:r>
    </w:p>
    <w:p w14:paraId="0B63670E" w14:textId="3DF15CFF" w:rsidR="00D13627" w:rsidRDefault="00D13627" w:rsidP="00D1362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1260"/>
        <w:gridCol w:w="1350"/>
      </w:tblGrid>
      <w:tr w:rsidR="00D13627" w14:paraId="3C384583" w14:textId="77777777" w:rsidTr="0090503B">
        <w:trPr>
          <w:jc w:val="center"/>
        </w:trPr>
        <w:tc>
          <w:tcPr>
            <w:tcW w:w="1885" w:type="dxa"/>
          </w:tcPr>
          <w:p w14:paraId="07AA2F4F" w14:textId="77777777" w:rsidR="00D13627" w:rsidRPr="00732D06" w:rsidRDefault="00D13627" w:rsidP="0090503B">
            <w:pPr>
              <w:jc w:val="center"/>
              <w:rPr>
                <w:b/>
                <w:lang w:val="en-US"/>
              </w:rPr>
            </w:pPr>
            <w:r w:rsidRPr="00732D06">
              <w:rPr>
                <w:b/>
                <w:lang w:val="en-US"/>
              </w:rPr>
              <w:t>Interval</w:t>
            </w:r>
          </w:p>
        </w:tc>
        <w:tc>
          <w:tcPr>
            <w:tcW w:w="1260" w:type="dxa"/>
          </w:tcPr>
          <w:p w14:paraId="26E592B0" w14:textId="77777777" w:rsidR="00D13627" w:rsidRPr="00732D06" w:rsidRDefault="00D13627" w:rsidP="0090503B">
            <w:pPr>
              <w:jc w:val="center"/>
              <w:rPr>
                <w:b/>
                <w:lang w:val="en-US"/>
              </w:rPr>
            </w:pPr>
            <w:r w:rsidRPr="00732D06">
              <w:rPr>
                <w:b/>
                <w:lang w:val="en-US"/>
              </w:rPr>
              <w:t>HD-FDD</w:t>
            </w:r>
          </w:p>
        </w:tc>
        <w:tc>
          <w:tcPr>
            <w:tcW w:w="1350" w:type="dxa"/>
          </w:tcPr>
          <w:p w14:paraId="50392B20" w14:textId="77777777" w:rsidR="00D13627" w:rsidRPr="00732D06" w:rsidRDefault="00D13627" w:rsidP="0090503B">
            <w:pPr>
              <w:jc w:val="center"/>
              <w:rPr>
                <w:b/>
                <w:lang w:val="en-US"/>
              </w:rPr>
            </w:pPr>
            <w:r w:rsidRPr="00732D06">
              <w:rPr>
                <w:b/>
                <w:lang w:val="en-US"/>
              </w:rPr>
              <w:t>TDD</w:t>
            </w:r>
          </w:p>
        </w:tc>
      </w:tr>
      <w:tr w:rsidR="00D13627" w14:paraId="3CFBDC04" w14:textId="77777777" w:rsidTr="0090503B">
        <w:trPr>
          <w:jc w:val="center"/>
        </w:trPr>
        <w:tc>
          <w:tcPr>
            <w:tcW w:w="1885" w:type="dxa"/>
          </w:tcPr>
          <w:p w14:paraId="55CF9917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260" w:type="dxa"/>
          </w:tcPr>
          <w:p w14:paraId="1830F3C8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2.76</w:t>
            </w:r>
          </w:p>
        </w:tc>
        <w:tc>
          <w:tcPr>
            <w:tcW w:w="1350" w:type="dxa"/>
          </w:tcPr>
          <w:p w14:paraId="2904ECC4" w14:textId="27B4408C" w:rsidR="00D13627" w:rsidRDefault="009546D9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</w:tr>
      <w:tr w:rsidR="00D13627" w14:paraId="52A5CC6F" w14:textId="77777777" w:rsidTr="0090503B">
        <w:trPr>
          <w:jc w:val="center"/>
        </w:trPr>
        <w:tc>
          <w:tcPr>
            <w:tcW w:w="1885" w:type="dxa"/>
          </w:tcPr>
          <w:p w14:paraId="253463DD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T2, T3</w:t>
            </w:r>
          </w:p>
        </w:tc>
        <w:tc>
          <w:tcPr>
            <w:tcW w:w="1260" w:type="dxa"/>
          </w:tcPr>
          <w:p w14:paraId="65E7EA07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350" w:type="dxa"/>
          </w:tcPr>
          <w:p w14:paraId="0D09F918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</w:tr>
      <w:tr w:rsidR="00D13627" w14:paraId="1BE057DF" w14:textId="77777777" w:rsidTr="0090503B">
        <w:trPr>
          <w:jc w:val="center"/>
        </w:trPr>
        <w:tc>
          <w:tcPr>
            <w:tcW w:w="1885" w:type="dxa"/>
          </w:tcPr>
          <w:p w14:paraId="3DA09970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T4, T5</w:t>
            </w:r>
          </w:p>
        </w:tc>
        <w:tc>
          <w:tcPr>
            <w:tcW w:w="1260" w:type="dxa"/>
          </w:tcPr>
          <w:p w14:paraId="552B32BB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350" w:type="dxa"/>
          </w:tcPr>
          <w:p w14:paraId="75460FFD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</w:tr>
      <w:tr w:rsidR="00D13627" w14:paraId="45686ABF" w14:textId="77777777" w:rsidTr="0090503B">
        <w:trPr>
          <w:jc w:val="center"/>
        </w:trPr>
        <w:tc>
          <w:tcPr>
            <w:tcW w:w="1885" w:type="dxa"/>
          </w:tcPr>
          <w:p w14:paraId="0897BC57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T6</w:t>
            </w:r>
          </w:p>
        </w:tc>
        <w:tc>
          <w:tcPr>
            <w:tcW w:w="1260" w:type="dxa"/>
          </w:tcPr>
          <w:p w14:paraId="4020FD2B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56.92</w:t>
            </w:r>
          </w:p>
        </w:tc>
        <w:tc>
          <w:tcPr>
            <w:tcW w:w="1350" w:type="dxa"/>
          </w:tcPr>
          <w:p w14:paraId="4C9D30DD" w14:textId="77777777" w:rsidR="00D13627" w:rsidRDefault="00D13627" w:rsidP="00905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58.2</w:t>
            </w:r>
          </w:p>
        </w:tc>
      </w:tr>
    </w:tbl>
    <w:p w14:paraId="6F897714" w14:textId="7B700C32" w:rsidR="00D13627" w:rsidRPr="00D13627" w:rsidRDefault="002858E7" w:rsidP="00D13627">
      <w:pPr>
        <w:rPr>
          <w:lang w:val="en-US"/>
        </w:rPr>
      </w:pPr>
      <w:r>
        <w:rPr>
          <w:lang w:val="en-US"/>
        </w:rPr>
        <w:t>Accompanying CRs are submitted to reflect these corrections [4][5].</w:t>
      </w:r>
    </w:p>
    <w:p w14:paraId="227E7490" w14:textId="77777777" w:rsidR="00D13627" w:rsidRDefault="00D13627" w:rsidP="006050F7">
      <w:pPr>
        <w:pStyle w:val="Heading1"/>
        <w:numPr>
          <w:ilvl w:val="0"/>
          <w:numId w:val="0"/>
        </w:numPr>
        <w:rPr>
          <w:lang w:val="en-US"/>
        </w:rPr>
      </w:pPr>
    </w:p>
    <w:p w14:paraId="0C633F9D" w14:textId="778ACA43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D41B98" w14:textId="7AE366A2" w:rsidR="00FC580D" w:rsidRDefault="00690DA5" w:rsidP="007820D6">
      <w:r>
        <w:rPr>
          <w:lang w:val="en-US"/>
        </w:rPr>
        <w:t>[</w:t>
      </w:r>
      <w:r w:rsidR="00AD782A">
        <w:rPr>
          <w:lang w:val="en-US"/>
        </w:rPr>
        <w:t>1</w:t>
      </w:r>
      <w:r w:rsidR="007820D6">
        <w:rPr>
          <w:lang w:val="en-US"/>
        </w:rPr>
        <w:t>]</w:t>
      </w:r>
      <w:r w:rsidR="00FC580D">
        <w:t xml:space="preserve"> </w:t>
      </w:r>
      <w:r w:rsidR="001901C8">
        <w:t>R4-181</w:t>
      </w:r>
      <w:r w:rsidR="00152103">
        <w:t>6565</w:t>
      </w:r>
    </w:p>
    <w:p w14:paraId="42C8D945" w14:textId="74243BD4" w:rsidR="00527277" w:rsidRDefault="00152103" w:rsidP="00797CE5">
      <w:r>
        <w:t>[2] R4-1816566</w:t>
      </w:r>
    </w:p>
    <w:p w14:paraId="2D1826F5" w14:textId="1490C683" w:rsidR="00152103" w:rsidRDefault="00152103" w:rsidP="00797CE5">
      <w:r>
        <w:t>[3] R4-1816086</w:t>
      </w:r>
    </w:p>
    <w:p w14:paraId="111C5C3F" w14:textId="4F7BFD07" w:rsidR="002858E7" w:rsidRDefault="002858E7" w:rsidP="00797CE5">
      <w:r>
        <w:t>[4] R4-1900183</w:t>
      </w:r>
    </w:p>
    <w:p w14:paraId="62A6D467" w14:textId="2BCE64CD" w:rsidR="002858E7" w:rsidRDefault="002858E7" w:rsidP="00797CE5">
      <w:r>
        <w:t>[5] R4-1900186</w:t>
      </w:r>
      <w:bookmarkStart w:id="0" w:name="_GoBack"/>
      <w:bookmarkEnd w:id="0"/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E4679" w14:textId="77777777" w:rsidR="00FF705A" w:rsidRDefault="00FF705A">
      <w:r>
        <w:separator/>
      </w:r>
    </w:p>
  </w:endnote>
  <w:endnote w:type="continuationSeparator" w:id="0">
    <w:p w14:paraId="790A89D0" w14:textId="77777777" w:rsidR="00FF705A" w:rsidRDefault="00FF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D351CA" w:rsidRDefault="00D351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D351CA" w:rsidRDefault="00D35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D351CA" w:rsidRDefault="00D351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D351CA" w:rsidRDefault="00D351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041A" w14:textId="77777777" w:rsidR="00FF705A" w:rsidRDefault="00FF705A">
      <w:r>
        <w:separator/>
      </w:r>
    </w:p>
  </w:footnote>
  <w:footnote w:type="continuationSeparator" w:id="0">
    <w:p w14:paraId="6DEE90E1" w14:textId="77777777" w:rsidR="00FF705A" w:rsidRDefault="00FF7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765CE"/>
    <w:multiLevelType w:val="hybridMultilevel"/>
    <w:tmpl w:val="CE90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</w:num>
  <w:num w:numId="3">
    <w:abstractNumId w:val="40"/>
  </w:num>
  <w:num w:numId="4">
    <w:abstractNumId w:val="16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8"/>
  </w:num>
  <w:num w:numId="8">
    <w:abstractNumId w:val="23"/>
  </w:num>
  <w:num w:numId="9">
    <w:abstractNumId w:val="24"/>
  </w:num>
  <w:num w:numId="10">
    <w:abstractNumId w:val="22"/>
  </w:num>
  <w:num w:numId="11">
    <w:abstractNumId w:val="43"/>
  </w:num>
  <w:num w:numId="12">
    <w:abstractNumId w:val="28"/>
  </w:num>
  <w:num w:numId="13">
    <w:abstractNumId w:val="35"/>
  </w:num>
  <w:num w:numId="14">
    <w:abstractNumId w:val="26"/>
  </w:num>
  <w:num w:numId="15">
    <w:abstractNumId w:val="44"/>
  </w:num>
  <w:num w:numId="16">
    <w:abstractNumId w:val="39"/>
  </w:num>
  <w:num w:numId="17">
    <w:abstractNumId w:val="37"/>
  </w:num>
  <w:num w:numId="18">
    <w:abstractNumId w:val="17"/>
  </w:num>
  <w:num w:numId="19">
    <w:abstractNumId w:val="29"/>
  </w:num>
  <w:num w:numId="20">
    <w:abstractNumId w:val="3"/>
  </w:num>
  <w:num w:numId="21">
    <w:abstractNumId w:val="33"/>
  </w:num>
  <w:num w:numId="22">
    <w:abstractNumId w:val="0"/>
  </w:num>
  <w:num w:numId="23">
    <w:abstractNumId w:val="31"/>
  </w:num>
  <w:num w:numId="24">
    <w:abstractNumId w:val="27"/>
  </w:num>
  <w:num w:numId="25">
    <w:abstractNumId w:val="9"/>
  </w:num>
  <w:num w:numId="26">
    <w:abstractNumId w:val="32"/>
  </w:num>
  <w:num w:numId="27">
    <w:abstractNumId w:val="11"/>
  </w:num>
  <w:num w:numId="28">
    <w:abstractNumId w:val="8"/>
  </w:num>
  <w:num w:numId="29">
    <w:abstractNumId w:val="19"/>
  </w:num>
  <w:num w:numId="30">
    <w:abstractNumId w:val="21"/>
  </w:num>
  <w:num w:numId="31">
    <w:abstractNumId w:val="4"/>
  </w:num>
  <w:num w:numId="32">
    <w:abstractNumId w:val="41"/>
  </w:num>
  <w:num w:numId="33">
    <w:abstractNumId w:val="7"/>
  </w:num>
  <w:num w:numId="34">
    <w:abstractNumId w:val="20"/>
  </w:num>
  <w:num w:numId="35">
    <w:abstractNumId w:val="42"/>
  </w:num>
  <w:num w:numId="36">
    <w:abstractNumId w:val="14"/>
  </w:num>
  <w:num w:numId="37">
    <w:abstractNumId w:val="22"/>
  </w:num>
  <w:num w:numId="38">
    <w:abstractNumId w:val="22"/>
  </w:num>
  <w:num w:numId="39">
    <w:abstractNumId w:val="18"/>
  </w:num>
  <w:num w:numId="40">
    <w:abstractNumId w:val="10"/>
  </w:num>
  <w:num w:numId="41">
    <w:abstractNumId w:val="12"/>
  </w:num>
  <w:num w:numId="42">
    <w:abstractNumId w:val="25"/>
  </w:num>
  <w:num w:numId="43">
    <w:abstractNumId w:val="30"/>
  </w:num>
  <w:num w:numId="44">
    <w:abstractNumId w:val="15"/>
  </w:num>
  <w:num w:numId="45">
    <w:abstractNumId w:val="6"/>
  </w:num>
  <w:num w:numId="46">
    <w:abstractNumId w:val="5"/>
  </w:num>
  <w:num w:numId="4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0C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03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AE2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6F24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3F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8E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3BE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36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15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A07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6B6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133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90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398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146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5E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5A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145B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D06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3D9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8CA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5A1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032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A5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55C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6D9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1EC6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85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26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627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7EC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1C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70A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0C72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6F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28C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7CF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D92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5A2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98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D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5C8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05A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A210-8FE4-4B71-8053-228F97EB4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3208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22</cp:revision>
  <cp:lastPrinted>2009-04-22T21:01:00Z</cp:lastPrinted>
  <dcterms:created xsi:type="dcterms:W3CDTF">2018-12-02T00:25:00Z</dcterms:created>
  <dcterms:modified xsi:type="dcterms:W3CDTF">2019-02-14T16:07:00Z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